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E8" w:rsidRPr="004E5D82" w:rsidRDefault="004E5D82" w:rsidP="004E5D8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РОСРЕЕСТР </w:t>
      </w:r>
      <w:r w:rsidRPr="004E5D82">
        <w:rPr>
          <w:rFonts w:ascii="Times New Roman" w:hAnsi="Times New Roman" w:cs="Times New Roman"/>
          <w:b/>
          <w:sz w:val="36"/>
          <w:szCs w:val="36"/>
        </w:rPr>
        <w:t xml:space="preserve"> проводит мониторинг ошибок кадастровых инженеров.</w:t>
      </w:r>
    </w:p>
    <w:bookmarkEnd w:id="0"/>
    <w:p w:rsidR="00C73103" w:rsidRPr="00FA70AB" w:rsidRDefault="00C73103" w:rsidP="00FA70AB">
      <w:pPr>
        <w:pStyle w:val="a4"/>
        <w:spacing w:line="360" w:lineRule="auto"/>
        <w:ind w:firstLine="709"/>
        <w:rPr>
          <w:szCs w:val="32"/>
        </w:rPr>
      </w:pPr>
      <w:r w:rsidRPr="00FA70AB">
        <w:rPr>
          <w:szCs w:val="28"/>
        </w:rPr>
        <w:t xml:space="preserve"> Качество подготовленных кадастровыми инженерами по заказам граждан межевых и технических планов влияет на принятие государственными регистраторами решений об осуществлении государственного кадастрового учета и (или) регистрации прав на объекты недвижимости. Управление Росреестра по Нижегородской области проводит мониторинг </w:t>
      </w:r>
      <w:r w:rsidRPr="00FA70AB">
        <w:rPr>
          <w:szCs w:val="32"/>
        </w:rPr>
        <w:t xml:space="preserve">обязательных требований нормативных правовых актов в области геодезии и картографии. </w:t>
      </w:r>
      <w:r w:rsidR="00FA70AB" w:rsidRPr="00FA70AB">
        <w:rPr>
          <w:szCs w:val="32"/>
        </w:rPr>
        <w:t>За период с августа 2018 года по настоящее время п</w:t>
      </w:r>
      <w:r w:rsidRPr="00FA70AB">
        <w:rPr>
          <w:szCs w:val="32"/>
        </w:rPr>
        <w:t>о результатам мониторинга обнаружено, что в 114 документах</w:t>
      </w:r>
      <w:r w:rsidR="00FA70AB" w:rsidRPr="00FA70AB">
        <w:rPr>
          <w:szCs w:val="32"/>
        </w:rPr>
        <w:t xml:space="preserve"> из 1165 межевых и технических планов </w:t>
      </w:r>
      <w:r w:rsidRPr="00FA70AB">
        <w:rPr>
          <w:szCs w:val="32"/>
        </w:rPr>
        <w:t>содержатся признаки 139 нарушений обязательных требований нормативных правовых актов в области геодезии и картографии.</w:t>
      </w:r>
      <w:r w:rsidR="0008008F" w:rsidRPr="00FA70AB">
        <w:rPr>
          <w:szCs w:val="30"/>
        </w:rPr>
        <w:t xml:space="preserve"> 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t xml:space="preserve">Наиболее распространенные из них заключаются в следующем: 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t>в разделе «Исходные данные» отсутствуют наименования и реквизиты документов о предоставлении сведений о геодезической основе, находящихся в государственном фонде данных, полученных в результате проведения землеустройства;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t>указываются недостоверные сведения о координатах исходных пунктов государственных геодезических сетей и опорных межевых сетей, а также некорректно указываются их названия, типы знаков, классы геодезической сети, система координат;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t>в качестве геодезической основы используются менее 3</w:t>
      </w:r>
      <w:r w:rsidR="00B07712">
        <w:rPr>
          <w:szCs w:val="32"/>
        </w:rPr>
        <w:t>-</w:t>
      </w:r>
      <w:r w:rsidRPr="00FA70AB">
        <w:rPr>
          <w:szCs w:val="32"/>
        </w:rPr>
        <w:t xml:space="preserve">х исходных пунктов, а также нелегитимные сети дифференциальных геодезических станций и одиночные базовые станции; 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t xml:space="preserve">неверно указываются сведения об утверждении типа средств измерений и поверке прибора; </w:t>
      </w:r>
    </w:p>
    <w:p w:rsidR="00FA70AB" w:rsidRPr="00FA70AB" w:rsidRDefault="00FA70AB" w:rsidP="00FA70AB">
      <w:pPr>
        <w:pStyle w:val="a4"/>
        <w:spacing w:line="360" w:lineRule="auto"/>
        <w:rPr>
          <w:szCs w:val="32"/>
        </w:rPr>
      </w:pPr>
      <w:r w:rsidRPr="00FA70AB">
        <w:rPr>
          <w:szCs w:val="32"/>
        </w:rPr>
        <w:lastRenderedPageBreak/>
        <w:t>Используется 1 спутниковый геодезический приемник, что не обеспечивает требуемой точности согласно технологии геодезических спутниковых измерений.</w:t>
      </w:r>
    </w:p>
    <w:p w:rsidR="00FA70AB" w:rsidRPr="00FA70AB" w:rsidRDefault="00FA70AB" w:rsidP="00FA70AB">
      <w:pPr>
        <w:pStyle w:val="a4"/>
        <w:spacing w:line="360" w:lineRule="auto"/>
        <w:ind w:firstLine="709"/>
        <w:rPr>
          <w:szCs w:val="32"/>
        </w:rPr>
      </w:pPr>
      <w:r w:rsidRPr="00FA70AB">
        <w:rPr>
          <w:szCs w:val="30"/>
        </w:rPr>
        <w:t>В результате проведенной профилактической работы в настоящее время наблюдается положительная тенденция снижения доли межевых планов с нарушениями в области геодезии по сравнению с периодом начала проведения мероприятий в 2018 году с 13% до 8%.</w:t>
      </w:r>
    </w:p>
    <w:p w:rsidR="009938C6" w:rsidRDefault="0008008F" w:rsidP="00FA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A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Управлением принимаются предусмотренные федеральным законодательством меры по пресечению и (или) устранению последствий подобных фактов. Так, за </w:t>
      </w:r>
      <w:r w:rsidRPr="00FA70AB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C73103" w:rsidRPr="00FA70AB">
        <w:rPr>
          <w:rFonts w:ascii="Times New Roman" w:hAnsi="Times New Roman" w:cs="Times New Roman"/>
          <w:sz w:val="28"/>
          <w:szCs w:val="28"/>
        </w:rPr>
        <w:t>текущего года када</w:t>
      </w:r>
      <w:r w:rsidR="009938C6">
        <w:rPr>
          <w:rFonts w:ascii="Times New Roman" w:hAnsi="Times New Roman" w:cs="Times New Roman"/>
          <w:sz w:val="28"/>
          <w:szCs w:val="28"/>
        </w:rPr>
        <w:t>стровым инженерам было выдано 41 предостережение</w:t>
      </w:r>
      <w:r w:rsidR="00C73103" w:rsidRPr="00FA70AB">
        <w:rPr>
          <w:rFonts w:ascii="Times New Roman" w:hAnsi="Times New Roman" w:cs="Times New Roman"/>
          <w:sz w:val="28"/>
          <w:szCs w:val="28"/>
        </w:rPr>
        <w:t>.</w:t>
      </w:r>
    </w:p>
    <w:p w:rsidR="009938C6" w:rsidRDefault="009938C6" w:rsidP="009938C6">
      <w:pPr>
        <w:pStyle w:val="a4"/>
        <w:spacing w:line="360" w:lineRule="auto"/>
        <w:rPr>
          <w:szCs w:val="32"/>
        </w:rPr>
      </w:pPr>
      <w:r>
        <w:rPr>
          <w:szCs w:val="32"/>
        </w:rPr>
        <w:t xml:space="preserve">Кроме того, материалы нарушений направляются в саморегулируемые организации кадастровых инженеров для проведения внутренних контрольных мероприятий и принятия мер дисциплинарного воздействия, а также проведения самостоятельной методической работы с кадастровыми инженерами. Всего </w:t>
      </w:r>
      <w:r w:rsidR="00B07712">
        <w:rPr>
          <w:szCs w:val="32"/>
        </w:rPr>
        <w:t xml:space="preserve">Управлением </w:t>
      </w:r>
      <w:r>
        <w:rPr>
          <w:szCs w:val="32"/>
        </w:rPr>
        <w:t xml:space="preserve">направлено 41 письмо по каждому кадастровому инженеру и 3 письма-рассылки в 8 СРО с обзорной информацией о нарушениях и разъяснением обязательных требований в области геодезии для информирования всех членов ассоциаций. </w:t>
      </w:r>
    </w:p>
    <w:p w:rsidR="009938C6" w:rsidRPr="00AB0C70" w:rsidRDefault="00C73103" w:rsidP="009938C6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32"/>
        </w:rPr>
      </w:pPr>
      <w:proofErr w:type="gramStart"/>
      <w:r w:rsidRPr="00FA70AB">
        <w:rPr>
          <w:rFonts w:ascii="Times New Roman" w:hAnsi="Times New Roman" w:cs="Times New Roman"/>
          <w:sz w:val="28"/>
          <w:szCs w:val="28"/>
        </w:rPr>
        <w:t>При наличии достаточных оснований полагать, что кадастровым инженером внесены заведомо ложные сведения в межевой или технический план, акт обследования, проект межевания земельных участков либо карту-план территории, и если указанные его действия причинили ущерб гражданам, организациям или государству, то подтверждающие эти случаи материалы направляются в органы прокуратуры для принятия мер по возбуждению дел об административных правонарушениях, предусмотренных статьей 14.35 КоАП.</w:t>
      </w:r>
      <w:proofErr w:type="gramEnd"/>
      <w:r w:rsidRPr="00FA70AB">
        <w:rPr>
          <w:rFonts w:ascii="Times New Roman" w:hAnsi="Times New Roman" w:cs="Times New Roman"/>
          <w:sz w:val="28"/>
          <w:szCs w:val="28"/>
        </w:rPr>
        <w:t xml:space="preserve"> </w:t>
      </w:r>
      <w:r w:rsidR="0008008F" w:rsidRPr="00FA70AB">
        <w:rPr>
          <w:rFonts w:ascii="Times New Roman" w:hAnsi="Times New Roman" w:cs="Times New Roman"/>
          <w:sz w:val="28"/>
          <w:szCs w:val="28"/>
        </w:rPr>
        <w:t xml:space="preserve"> </w:t>
      </w:r>
      <w:r w:rsidR="009938C6" w:rsidRPr="00AB0C70">
        <w:rPr>
          <w:rFonts w:ascii="Times New Roman" w:hAnsi="Times New Roman" w:cs="Times New Roman"/>
          <w:sz w:val="28"/>
          <w:szCs w:val="32"/>
        </w:rPr>
        <w:t>За указанный период материалы нарушений 2</w:t>
      </w:r>
      <w:r w:rsidR="00B07712">
        <w:rPr>
          <w:rFonts w:ascii="Times New Roman" w:hAnsi="Times New Roman" w:cs="Times New Roman"/>
          <w:sz w:val="28"/>
          <w:szCs w:val="32"/>
        </w:rPr>
        <w:t>-</w:t>
      </w:r>
      <w:r w:rsidR="009938C6" w:rsidRPr="00AB0C70">
        <w:rPr>
          <w:rFonts w:ascii="Times New Roman" w:hAnsi="Times New Roman" w:cs="Times New Roman"/>
          <w:sz w:val="28"/>
          <w:szCs w:val="32"/>
        </w:rPr>
        <w:t xml:space="preserve">х кадастровых инженеров были направлены в прокуратуру, </w:t>
      </w:r>
      <w:r w:rsidR="009938C6">
        <w:rPr>
          <w:rFonts w:ascii="Times New Roman" w:hAnsi="Times New Roman" w:cs="Times New Roman"/>
          <w:sz w:val="28"/>
          <w:szCs w:val="32"/>
        </w:rPr>
        <w:t>во всех случаях назначены административные наказания в виде предупреждений</w:t>
      </w:r>
      <w:r w:rsidR="009938C6" w:rsidRPr="00AB0C70">
        <w:rPr>
          <w:rFonts w:ascii="Times New Roman" w:hAnsi="Times New Roman" w:cs="Times New Roman"/>
          <w:sz w:val="28"/>
          <w:szCs w:val="32"/>
        </w:rPr>
        <w:t>.</w:t>
      </w:r>
    </w:p>
    <w:p w:rsidR="008F3C99" w:rsidRPr="00FA70AB" w:rsidRDefault="00B07712" w:rsidP="00FA7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8008F" w:rsidRPr="00FA70AB">
        <w:rPr>
          <w:rFonts w:ascii="Times New Roman" w:hAnsi="Times New Roman" w:cs="Times New Roman"/>
          <w:sz w:val="28"/>
          <w:szCs w:val="28"/>
        </w:rPr>
        <w:t xml:space="preserve"> 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Ошибки кадастровых инженеров при оказании своим клиентам услуг по подготовке документов, необходимых для осуществления учетно-регистрационных действий с объектами недвижимости, </w:t>
      </w:r>
      <w:r w:rsidR="000D3465" w:rsidRPr="00FA70AB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C73103" w:rsidRPr="00FA70AB">
        <w:rPr>
          <w:rFonts w:ascii="Times New Roman" w:hAnsi="Times New Roman" w:cs="Times New Roman"/>
          <w:sz w:val="28"/>
          <w:szCs w:val="28"/>
        </w:rPr>
        <w:t>связаны с тем, что документы</w:t>
      </w:r>
      <w:r w:rsidR="000D3465" w:rsidRPr="00FA70AB">
        <w:rPr>
          <w:rFonts w:ascii="Times New Roman" w:hAnsi="Times New Roman" w:cs="Times New Roman"/>
          <w:sz w:val="28"/>
          <w:szCs w:val="28"/>
        </w:rPr>
        <w:t xml:space="preserve"> изготавливаются кадастровыми инженерами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 без выезда на место. </w:t>
      </w:r>
      <w:r w:rsidR="000D3465" w:rsidRPr="00FA70AB">
        <w:rPr>
          <w:rFonts w:ascii="Times New Roman" w:hAnsi="Times New Roman" w:cs="Times New Roman"/>
          <w:sz w:val="28"/>
          <w:szCs w:val="28"/>
        </w:rPr>
        <w:t>В межевой план вносятся неактуальные сведения о пунктах государственных геодезических сетей, что ведет к необъективности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0D3465" w:rsidRPr="00FA70AB">
        <w:rPr>
          <w:rFonts w:ascii="Times New Roman" w:hAnsi="Times New Roman" w:cs="Times New Roman"/>
          <w:sz w:val="28"/>
          <w:szCs w:val="28"/>
        </w:rPr>
        <w:t>ния границ земельного участка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. В </w:t>
      </w:r>
      <w:r w:rsidR="000D3465" w:rsidRPr="00FA70AB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D3465" w:rsidRPr="00FA70AB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D3465" w:rsidRPr="00FA70A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C73103" w:rsidRPr="00FA70AB">
        <w:rPr>
          <w:rFonts w:ascii="Times New Roman" w:hAnsi="Times New Roman" w:cs="Times New Roman"/>
          <w:sz w:val="28"/>
          <w:szCs w:val="28"/>
        </w:rPr>
        <w:t xml:space="preserve">, чтобы сами заказчики добивались обязательного выезда кадастровых инженеров к местонахождению объекта недвижимости. </w:t>
      </w:r>
    </w:p>
    <w:p w:rsidR="00C73103" w:rsidRPr="005B16A4" w:rsidRDefault="00C73103" w:rsidP="00C73103">
      <w:pPr>
        <w:rPr>
          <w:sz w:val="28"/>
          <w:szCs w:val="32"/>
        </w:rPr>
      </w:pPr>
    </w:p>
    <w:p w:rsidR="00EE236B" w:rsidRDefault="00EE236B" w:rsidP="00EE23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Начальник Межмуниципального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Княгининского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отдела</w:t>
      </w:r>
    </w:p>
    <w:p w:rsidR="00EE236B" w:rsidRDefault="00EE236B" w:rsidP="00EE23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Нижегородской области             </w:t>
      </w:r>
    </w:p>
    <w:p w:rsidR="00EE236B" w:rsidRDefault="00EE236B" w:rsidP="00EE23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Л.В. Сергеева</w:t>
      </w:r>
    </w:p>
    <w:p w:rsidR="00C73103" w:rsidRPr="00BF11E8" w:rsidRDefault="00C73103" w:rsidP="00BF11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3103" w:rsidRPr="00BF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A"/>
    <w:rsid w:val="0008008F"/>
    <w:rsid w:val="000D3465"/>
    <w:rsid w:val="0025143F"/>
    <w:rsid w:val="003E65BA"/>
    <w:rsid w:val="004236D8"/>
    <w:rsid w:val="004E5D82"/>
    <w:rsid w:val="007D1B65"/>
    <w:rsid w:val="008F3C99"/>
    <w:rsid w:val="009938C6"/>
    <w:rsid w:val="00B07712"/>
    <w:rsid w:val="00BC6C6B"/>
    <w:rsid w:val="00BF11E8"/>
    <w:rsid w:val="00C73103"/>
    <w:rsid w:val="00EE236B"/>
    <w:rsid w:val="00FA70AB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731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3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9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731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731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993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15</cp:revision>
  <cp:lastPrinted>2019-06-26T11:44:00Z</cp:lastPrinted>
  <dcterms:created xsi:type="dcterms:W3CDTF">2019-05-22T14:22:00Z</dcterms:created>
  <dcterms:modified xsi:type="dcterms:W3CDTF">2019-06-26T14:26:00Z</dcterms:modified>
</cp:coreProperties>
</file>