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F9" w:rsidRPr="00D431F9" w:rsidRDefault="00D431F9" w:rsidP="00D431F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РОСРЕЕСТРОМ </w:t>
      </w:r>
      <w:r w:rsidRPr="00D43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осуществляется выдача </w:t>
      </w:r>
    </w:p>
    <w:p w:rsidR="00D431F9" w:rsidRPr="00D431F9" w:rsidRDefault="008E3E95" w:rsidP="00D431F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электронных закладных</w:t>
      </w:r>
    </w:p>
    <w:p w:rsidR="00D431F9" w:rsidRDefault="00D431F9" w:rsidP="00D431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1F9" w:rsidRDefault="00D431F9" w:rsidP="00D431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1F9" w:rsidRDefault="00D431F9" w:rsidP="00D431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31F9">
        <w:rPr>
          <w:rFonts w:ascii="Times New Roman" w:hAnsi="Times New Roman" w:cs="Times New Roman"/>
          <w:sz w:val="28"/>
          <w:szCs w:val="28"/>
        </w:rPr>
        <w:t>В рамках Федерального закона "О внесении изменений в Федеральный закон "Об ипотеке (залоге недвижимости)" и отдельные законодательные акты Российской Федерации", а также федерального проекта "Ипотека", входящего в состав национального проекта "Жилье и городская среда"</w:t>
      </w:r>
      <w:r w:rsidR="00212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31F9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431F9">
        <w:rPr>
          <w:rFonts w:ascii="Times New Roman" w:hAnsi="Times New Roman" w:cs="Times New Roman"/>
          <w:sz w:val="28"/>
          <w:szCs w:val="28"/>
        </w:rPr>
        <w:t xml:space="preserve"> осуществляется выдача электронных закладных.  Ипотечная закладная на сегодняшний момент  оформляется как в бумажном, так и в электронном виде. </w:t>
      </w:r>
      <w:bookmarkStart w:id="0" w:name="_GoBack"/>
      <w:bookmarkEnd w:id="0"/>
      <w:r w:rsidRPr="00D431F9">
        <w:rPr>
          <w:rFonts w:ascii="Times New Roman" w:hAnsi="Times New Roman" w:cs="Times New Roman"/>
          <w:sz w:val="28"/>
          <w:szCs w:val="28"/>
        </w:rPr>
        <w:t xml:space="preserve">Однако явным существенным преимуществом электронной закладной является отсутствие необходимости посещения заявителем офисов МФЦ для регистрации закладной, а потом еще раз - для ее погашения. Регистратор взаимодействует с банком напрямую. Государственными регистраторами межмуниципального </w:t>
      </w:r>
      <w:proofErr w:type="spellStart"/>
      <w:r w:rsidRPr="00D431F9">
        <w:rPr>
          <w:rFonts w:ascii="Times New Roman" w:hAnsi="Times New Roman" w:cs="Times New Roman"/>
          <w:sz w:val="28"/>
          <w:szCs w:val="28"/>
        </w:rPr>
        <w:t>Княгининского</w:t>
      </w:r>
      <w:proofErr w:type="spellEnd"/>
      <w:r w:rsidRPr="00D431F9">
        <w:rPr>
          <w:rFonts w:ascii="Times New Roman" w:hAnsi="Times New Roman" w:cs="Times New Roman"/>
          <w:sz w:val="28"/>
          <w:szCs w:val="28"/>
        </w:rPr>
        <w:t xml:space="preserve"> отдела Управления </w:t>
      </w:r>
      <w:proofErr w:type="spellStart"/>
      <w:r w:rsidRPr="00D431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431F9">
        <w:rPr>
          <w:rFonts w:ascii="Times New Roman" w:hAnsi="Times New Roman" w:cs="Times New Roman"/>
          <w:sz w:val="28"/>
          <w:szCs w:val="28"/>
        </w:rPr>
        <w:t xml:space="preserve"> по Нижегородской области за последние два месяца  выдано 40 электронных закладных.</w:t>
      </w:r>
    </w:p>
    <w:p w:rsidR="00D431F9" w:rsidRDefault="00D431F9" w:rsidP="00D431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1F9" w:rsidRDefault="00D431F9" w:rsidP="00D431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межмуниципального</w:t>
      </w:r>
    </w:p>
    <w:p w:rsidR="00D431F9" w:rsidRDefault="00D431F9" w:rsidP="00D431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Княгининского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Управления</w:t>
      </w:r>
    </w:p>
    <w:p w:rsidR="00D431F9" w:rsidRDefault="00D431F9" w:rsidP="00D431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Нижегородской </w:t>
      </w:r>
    </w:p>
    <w:p w:rsidR="00D431F9" w:rsidRPr="00D431F9" w:rsidRDefault="00D431F9" w:rsidP="00D431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  Л.В. Сергеева</w:t>
      </w:r>
    </w:p>
    <w:p w:rsidR="002B02A0" w:rsidRDefault="002B02A0"/>
    <w:sectPr w:rsidR="002B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5812"/>
    <w:multiLevelType w:val="hybridMultilevel"/>
    <w:tmpl w:val="3EEE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22"/>
    <w:rsid w:val="00212CA5"/>
    <w:rsid w:val="002B02A0"/>
    <w:rsid w:val="00394922"/>
    <w:rsid w:val="008E3E95"/>
    <w:rsid w:val="00D4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0FAA"/>
  <w15:docId w15:val="{28F31EB0-15BB-4C32-82FC-33B14A03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Горяева Елена Вячеславовна</cp:lastModifiedBy>
  <cp:revision>4</cp:revision>
  <dcterms:created xsi:type="dcterms:W3CDTF">2019-12-26T13:04:00Z</dcterms:created>
  <dcterms:modified xsi:type="dcterms:W3CDTF">2019-12-30T08:53:00Z</dcterms:modified>
</cp:coreProperties>
</file>