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D8" w:rsidRPr="009852D8" w:rsidRDefault="009852D8" w:rsidP="009852D8">
      <w:pPr>
        <w:spacing w:line="360" w:lineRule="auto"/>
        <w:ind w:firstLine="851"/>
        <w:contextualSpacing/>
        <w:jc w:val="center"/>
        <w:rPr>
          <w:b/>
          <w:sz w:val="26"/>
          <w:szCs w:val="26"/>
        </w:rPr>
      </w:pPr>
      <w:r w:rsidRPr="009852D8">
        <w:rPr>
          <w:b/>
          <w:sz w:val="26"/>
          <w:szCs w:val="26"/>
        </w:rPr>
        <w:t>Контроль со стороны государства обеспечивает правовой режим использования земель</w:t>
      </w:r>
    </w:p>
    <w:p w:rsidR="009852D8" w:rsidRPr="009852D8" w:rsidRDefault="009852D8" w:rsidP="009852D8">
      <w:pPr>
        <w:spacing w:line="360" w:lineRule="auto"/>
        <w:ind w:firstLine="851"/>
        <w:contextualSpacing/>
        <w:jc w:val="center"/>
        <w:rPr>
          <w:b/>
          <w:sz w:val="26"/>
          <w:szCs w:val="26"/>
        </w:rPr>
      </w:pPr>
      <w:r w:rsidRPr="009852D8">
        <w:rPr>
          <w:b/>
          <w:sz w:val="26"/>
          <w:szCs w:val="26"/>
        </w:rPr>
        <w:t>.</w:t>
      </w:r>
    </w:p>
    <w:p w:rsidR="00E00DF1" w:rsidRPr="009852D8" w:rsidRDefault="00E00DF1" w:rsidP="00E00DF1">
      <w:pPr>
        <w:spacing w:line="360" w:lineRule="auto"/>
        <w:ind w:firstLine="851"/>
        <w:contextualSpacing/>
        <w:jc w:val="both"/>
        <w:rPr>
          <w:sz w:val="26"/>
          <w:szCs w:val="26"/>
        </w:rPr>
      </w:pPr>
      <w:r w:rsidRPr="009852D8">
        <w:rPr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территории, что предопределяет конституционное требование рационального и эффективного использования, а также охраны земли как важнейшей части природы, естественной среды обитания человека, природного ресурса, используемого в качестве средства производства в сельском и лесном хозяйстве, основы осуществления хозяйственной и иной деятельности. Одновременно земля выступает в качестве недвижимого имущества, объекта права собственности и иных прав на землю.</w:t>
      </w:r>
    </w:p>
    <w:p w:rsidR="00E00DF1" w:rsidRPr="009852D8" w:rsidRDefault="00E00DF1" w:rsidP="00E00DF1">
      <w:pPr>
        <w:spacing w:line="360" w:lineRule="auto"/>
        <w:contextualSpacing/>
        <w:jc w:val="both"/>
        <w:rPr>
          <w:sz w:val="26"/>
          <w:szCs w:val="26"/>
        </w:rPr>
      </w:pPr>
      <w:r w:rsidRPr="009852D8">
        <w:rPr>
          <w:sz w:val="26"/>
          <w:szCs w:val="26"/>
        </w:rPr>
        <w:t xml:space="preserve">        Одним из основных механизмов обеспечения правового режима использования земель является контроль со стороны государства, то есть деятельность уполномоченных органов государственной власти,  направленная на предупреждение, выявление и пресечение нарушений требований, установленных нормативными правовыми актами с возможностью применения мер государственного принуждения.</w:t>
      </w:r>
    </w:p>
    <w:p w:rsidR="00E00DF1" w:rsidRPr="009852D8" w:rsidRDefault="00E00DF1" w:rsidP="00E00DF1">
      <w:pPr>
        <w:spacing w:line="360" w:lineRule="auto"/>
        <w:contextualSpacing/>
        <w:jc w:val="both"/>
        <w:rPr>
          <w:sz w:val="26"/>
          <w:szCs w:val="26"/>
        </w:rPr>
      </w:pPr>
      <w:r w:rsidRPr="009852D8">
        <w:rPr>
          <w:sz w:val="26"/>
          <w:szCs w:val="26"/>
        </w:rPr>
        <w:t xml:space="preserve">        В соответствии с действующим законодательством федеральным органом исполнительной власти, уполномоченным на осуществление государственного земельного надзора в отношении земли как объекта гражданских прав, </w:t>
      </w:r>
      <w:r w:rsidR="005D705F" w:rsidRPr="009852D8">
        <w:rPr>
          <w:sz w:val="26"/>
          <w:szCs w:val="26"/>
        </w:rPr>
        <w:t>является </w:t>
      </w:r>
      <w:proofErr w:type="spellStart"/>
      <w:r w:rsidR="005D705F" w:rsidRPr="009852D8">
        <w:rPr>
          <w:sz w:val="26"/>
          <w:szCs w:val="26"/>
        </w:rPr>
        <w:t>Росреестр</w:t>
      </w:r>
      <w:proofErr w:type="spellEnd"/>
      <w:r w:rsidRPr="009852D8">
        <w:rPr>
          <w:sz w:val="26"/>
          <w:szCs w:val="26"/>
        </w:rPr>
        <w:t xml:space="preserve"> и его территориальные органы, в частности, Управление </w:t>
      </w:r>
      <w:proofErr w:type="spellStart"/>
      <w:r w:rsidRPr="009852D8">
        <w:rPr>
          <w:sz w:val="26"/>
          <w:szCs w:val="26"/>
        </w:rPr>
        <w:t>Росреестра</w:t>
      </w:r>
      <w:proofErr w:type="spellEnd"/>
      <w:r w:rsidRPr="009852D8">
        <w:rPr>
          <w:sz w:val="26"/>
          <w:szCs w:val="26"/>
        </w:rPr>
        <w:t xml:space="preserve"> по Нижегородской области (далее – Управление).</w:t>
      </w:r>
    </w:p>
    <w:p w:rsidR="00E71BB3" w:rsidRPr="009852D8" w:rsidRDefault="00E00DF1" w:rsidP="00E864FC">
      <w:pPr>
        <w:spacing w:line="360" w:lineRule="auto"/>
        <w:jc w:val="both"/>
        <w:rPr>
          <w:sz w:val="26"/>
          <w:szCs w:val="26"/>
        </w:rPr>
      </w:pPr>
      <w:r w:rsidRPr="009852D8">
        <w:rPr>
          <w:sz w:val="26"/>
          <w:szCs w:val="26"/>
        </w:rPr>
        <w:t xml:space="preserve">          В рамках осуществления государственного земельного надзора </w:t>
      </w:r>
      <w:proofErr w:type="spellStart"/>
      <w:r w:rsidRPr="009852D8">
        <w:rPr>
          <w:sz w:val="26"/>
          <w:szCs w:val="26"/>
        </w:rPr>
        <w:t>госземинспекторы</w:t>
      </w:r>
      <w:proofErr w:type="spellEnd"/>
      <w:r w:rsidRPr="009852D8">
        <w:rPr>
          <w:sz w:val="26"/>
          <w:szCs w:val="26"/>
        </w:rPr>
        <w:t xml:space="preserve"> взаимодействуют с различными органами государственной власти, органами местного самоуправления, другими надзорными ведомствами, органами прокуратуры.</w:t>
      </w:r>
    </w:p>
    <w:p w:rsidR="00E00DF1" w:rsidRPr="009852D8" w:rsidRDefault="00E00DF1" w:rsidP="00E864F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852D8">
        <w:rPr>
          <w:sz w:val="26"/>
          <w:szCs w:val="26"/>
        </w:rPr>
        <w:t>Взаимодействие с государственными регистраторами осуществляется посредством получения от последних информации, которая может быть использована при осуществлении возложенных на управление контрольно-надзорных полномочий.</w:t>
      </w:r>
    </w:p>
    <w:p w:rsidR="00E00DF1" w:rsidRPr="009852D8" w:rsidRDefault="00E00DF1" w:rsidP="00E00DF1">
      <w:pPr>
        <w:spacing w:line="360" w:lineRule="auto"/>
        <w:contextualSpacing/>
        <w:jc w:val="both"/>
        <w:rPr>
          <w:sz w:val="26"/>
          <w:szCs w:val="26"/>
        </w:rPr>
      </w:pPr>
      <w:r w:rsidRPr="009852D8">
        <w:rPr>
          <w:sz w:val="26"/>
          <w:szCs w:val="26"/>
        </w:rPr>
        <w:t xml:space="preserve">          Так, например, при проведении правовой экспертизы представленных документов для осуществления кадастрового учета и государственной регистрации </w:t>
      </w:r>
      <w:r w:rsidRPr="009852D8">
        <w:rPr>
          <w:sz w:val="26"/>
          <w:szCs w:val="26"/>
        </w:rPr>
        <w:lastRenderedPageBreak/>
        <w:t>прав на вновь созданные объекты недвижимого имущества, в том числе на основании деклараций о таких объектах недвижимого имущества, построенных  на находящихся у таких лиц земельных участках, в случае возникновения сомнения у государственного регистратора о соответствии назначения объекта капитального строительства разре</w:t>
      </w:r>
      <w:r w:rsidR="005D705F">
        <w:rPr>
          <w:sz w:val="26"/>
          <w:szCs w:val="26"/>
        </w:rPr>
        <w:t>шенному виду земельного участка</w:t>
      </w:r>
      <w:r w:rsidRPr="009852D8">
        <w:rPr>
          <w:sz w:val="26"/>
          <w:szCs w:val="26"/>
        </w:rPr>
        <w:t xml:space="preserve"> либо действительности нахождения здания, строения на земельном участке, информация направляется должностным лицам, уполномоченным на осуществление государственного земельного надзора.</w:t>
      </w:r>
    </w:p>
    <w:p w:rsidR="00E00DF1" w:rsidRPr="009852D8" w:rsidRDefault="009852D8" w:rsidP="008D07CA">
      <w:pPr>
        <w:spacing w:line="360" w:lineRule="auto"/>
        <w:contextualSpacing/>
        <w:jc w:val="both"/>
        <w:rPr>
          <w:sz w:val="26"/>
          <w:szCs w:val="26"/>
        </w:rPr>
      </w:pPr>
      <w:r w:rsidRPr="009852D8">
        <w:rPr>
          <w:sz w:val="26"/>
          <w:szCs w:val="26"/>
        </w:rPr>
        <w:t xml:space="preserve">         </w:t>
      </w:r>
      <w:r w:rsidR="00E00DF1" w:rsidRPr="009852D8">
        <w:rPr>
          <w:sz w:val="26"/>
          <w:szCs w:val="26"/>
        </w:rPr>
        <w:t>На основании полученных сведений государственными инспекторами в максимально короткий срок проводятся административные обследования объектов земельных отношений (земельных участков) с целью установления факта нецелевого использования земельного участка, а также действительного нахождения задекларированного здания, строения, сооружения на земельном участке для принятия мер по недопущению злоупотреблений со стороны недобросовестных лиц, декларирующих несуществующие строения и впоследствии выкупающих земельные участки по льготной цене, и наносящих</w:t>
      </w:r>
      <w:bookmarkStart w:id="0" w:name="_GoBack"/>
      <w:bookmarkEnd w:id="0"/>
      <w:r w:rsidR="00E00DF1" w:rsidRPr="009852D8">
        <w:rPr>
          <w:sz w:val="26"/>
          <w:szCs w:val="26"/>
        </w:rPr>
        <w:t xml:space="preserve"> таким образом существенный имущественный ущерб бюджетам соответствующих муниципальных образований.</w:t>
      </w:r>
    </w:p>
    <w:p w:rsidR="00E00DF1" w:rsidRPr="009852D8" w:rsidRDefault="009852D8" w:rsidP="008D07CA">
      <w:pPr>
        <w:spacing w:line="360" w:lineRule="auto"/>
        <w:jc w:val="both"/>
        <w:rPr>
          <w:sz w:val="26"/>
          <w:szCs w:val="26"/>
        </w:rPr>
      </w:pPr>
      <w:r w:rsidRPr="009852D8">
        <w:rPr>
          <w:sz w:val="26"/>
          <w:szCs w:val="26"/>
        </w:rPr>
        <w:t xml:space="preserve">         </w:t>
      </w:r>
      <w:r w:rsidR="00E00DF1" w:rsidRPr="009852D8">
        <w:rPr>
          <w:sz w:val="26"/>
          <w:szCs w:val="26"/>
        </w:rPr>
        <w:t>Выявление признаков нарушения требований земельного законодательства, за которые законодательством предусмотрена ответственность, привлечение к которой относится к компетенции органа государственного земельного надзора, проводившего административное обследование, является основанием для проведения внеплановой проверки.</w:t>
      </w:r>
    </w:p>
    <w:p w:rsidR="009852D8" w:rsidRDefault="009852D8" w:rsidP="009852D8">
      <w:pPr>
        <w:ind w:left="360"/>
        <w:jc w:val="both"/>
      </w:pPr>
    </w:p>
    <w:p w:rsidR="009852D8" w:rsidRPr="009852D8" w:rsidRDefault="009852D8" w:rsidP="009852D8">
      <w:pPr>
        <w:ind w:left="360"/>
        <w:jc w:val="both"/>
      </w:pPr>
      <w:r w:rsidRPr="009852D8">
        <w:t>Начальник межмуниципального</w:t>
      </w:r>
    </w:p>
    <w:p w:rsidR="009852D8" w:rsidRPr="009852D8" w:rsidRDefault="009852D8" w:rsidP="009852D8">
      <w:pPr>
        <w:ind w:left="360"/>
        <w:jc w:val="both"/>
      </w:pPr>
      <w:proofErr w:type="spellStart"/>
      <w:r w:rsidRPr="009852D8">
        <w:t>Княгининского</w:t>
      </w:r>
      <w:proofErr w:type="spellEnd"/>
      <w:r w:rsidRPr="009852D8">
        <w:t xml:space="preserve"> отдела Управления</w:t>
      </w:r>
    </w:p>
    <w:p w:rsidR="009852D8" w:rsidRPr="009852D8" w:rsidRDefault="009852D8" w:rsidP="009852D8">
      <w:pPr>
        <w:ind w:left="360"/>
        <w:jc w:val="both"/>
      </w:pPr>
      <w:proofErr w:type="spellStart"/>
      <w:r w:rsidRPr="009852D8">
        <w:t>Росреестра</w:t>
      </w:r>
      <w:proofErr w:type="spellEnd"/>
      <w:r w:rsidRPr="009852D8">
        <w:t xml:space="preserve"> по Нижегородской </w:t>
      </w:r>
    </w:p>
    <w:p w:rsidR="009852D8" w:rsidRPr="009852D8" w:rsidRDefault="009852D8" w:rsidP="009852D8">
      <w:pPr>
        <w:ind w:left="360"/>
        <w:jc w:val="both"/>
      </w:pPr>
      <w:r w:rsidRPr="009852D8">
        <w:t>области   Л.В. Сергеева</w:t>
      </w:r>
    </w:p>
    <w:p w:rsidR="009852D8" w:rsidRDefault="009852D8" w:rsidP="008D07CA">
      <w:pPr>
        <w:spacing w:line="360" w:lineRule="auto"/>
        <w:jc w:val="both"/>
      </w:pPr>
    </w:p>
    <w:p w:rsidR="00C12ECD" w:rsidRDefault="00C12ECD" w:rsidP="008D07CA">
      <w:pPr>
        <w:spacing w:line="360" w:lineRule="auto"/>
        <w:jc w:val="both"/>
      </w:pPr>
    </w:p>
    <w:p w:rsidR="00C12ECD" w:rsidRDefault="00C12ECD" w:rsidP="008D07CA">
      <w:pPr>
        <w:spacing w:line="360" w:lineRule="auto"/>
        <w:jc w:val="both"/>
      </w:pPr>
    </w:p>
    <w:p w:rsidR="00C12ECD" w:rsidRDefault="00C12ECD" w:rsidP="008D07CA">
      <w:pPr>
        <w:spacing w:line="360" w:lineRule="auto"/>
        <w:jc w:val="both"/>
      </w:pPr>
    </w:p>
    <w:p w:rsidR="00C12ECD" w:rsidRPr="009852D8" w:rsidRDefault="00C12ECD" w:rsidP="008D07CA">
      <w:pPr>
        <w:spacing w:line="360" w:lineRule="auto"/>
        <w:jc w:val="both"/>
      </w:pPr>
    </w:p>
    <w:sectPr w:rsidR="00C12ECD" w:rsidRPr="0098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2"/>
    <w:rsid w:val="000D48A6"/>
    <w:rsid w:val="001E6DC2"/>
    <w:rsid w:val="005D705F"/>
    <w:rsid w:val="008D07CA"/>
    <w:rsid w:val="009852D8"/>
    <w:rsid w:val="00C12ECD"/>
    <w:rsid w:val="00E00DF1"/>
    <w:rsid w:val="00E71BB3"/>
    <w:rsid w:val="00E864FC"/>
    <w:rsid w:val="00E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626E"/>
  <w15:docId w15:val="{71EF5F7B-9886-456D-B086-1279CA9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9</cp:revision>
  <dcterms:created xsi:type="dcterms:W3CDTF">2019-12-24T11:01:00Z</dcterms:created>
  <dcterms:modified xsi:type="dcterms:W3CDTF">2020-02-25T06:56:00Z</dcterms:modified>
</cp:coreProperties>
</file>